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2E" w:rsidRPr="00B629C6" w:rsidRDefault="00CD352E" w:rsidP="00CD352E">
      <w:pP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C</w:t>
      </w:r>
      <w:r w:rsidRPr="00B629C6">
        <w:rPr>
          <w:rFonts w:ascii="Times New Roman" w:hAnsi="Times New Roman" w:cs="Times New Roman"/>
          <w:sz w:val="32"/>
          <w:szCs w:val="32"/>
          <w:lang w:val="en-CA"/>
        </w:rPr>
        <w:t>atholic School Council &amp; Safe Schools Committee Meeting</w:t>
      </w:r>
    </w:p>
    <w:p w:rsidR="00CD352E" w:rsidRPr="00D35332" w:rsidRDefault="00CD352E" w:rsidP="00CD352E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November 7</w:t>
      </w:r>
      <w:r w:rsidRPr="00CD352E">
        <w:rPr>
          <w:rFonts w:ascii="Times New Roman" w:hAnsi="Times New Roman" w:cs="Times New Roman"/>
          <w:b/>
          <w:vertAlign w:val="superscript"/>
          <w:lang w:val="en-CA"/>
        </w:rPr>
        <w:t>th</w:t>
      </w:r>
      <w:r>
        <w:rPr>
          <w:rFonts w:ascii="Times New Roman" w:hAnsi="Times New Roman" w:cs="Times New Roman"/>
          <w:b/>
          <w:lang w:val="en-CA"/>
        </w:rPr>
        <w:t>, 2016</w:t>
      </w:r>
      <w:r w:rsidRPr="00D35332">
        <w:rPr>
          <w:rFonts w:ascii="Times New Roman" w:hAnsi="Times New Roman" w:cs="Times New Roman"/>
          <w:b/>
          <w:lang w:val="en-CA"/>
        </w:rPr>
        <w:t xml:space="preserve"> </w:t>
      </w:r>
    </w:p>
    <w:p w:rsidR="00CD352E" w:rsidRDefault="00CD352E" w:rsidP="00CD352E">
      <w:pPr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B629C6">
        <w:rPr>
          <w:rFonts w:ascii="Times New Roman" w:hAnsi="Times New Roman" w:cs="Times New Roman"/>
          <w:b/>
          <w:sz w:val="36"/>
          <w:szCs w:val="36"/>
          <w:lang w:val="en-CA"/>
        </w:rPr>
        <w:t>MINUTES</w:t>
      </w:r>
    </w:p>
    <w:p w:rsidR="00CD352E" w:rsidRPr="00B629C6" w:rsidRDefault="00CD352E" w:rsidP="00CD352E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629C6">
        <w:rPr>
          <w:rFonts w:ascii="Times New Roman" w:hAnsi="Times New Roman" w:cs="Times New Roman"/>
          <w:b/>
          <w:sz w:val="24"/>
          <w:szCs w:val="24"/>
          <w:lang w:val="en-CA"/>
        </w:rPr>
        <w:t xml:space="preserve">Present:  </w:t>
      </w:r>
      <w:r w:rsidRPr="00B629C6">
        <w:rPr>
          <w:rFonts w:ascii="Times New Roman" w:hAnsi="Times New Roman" w:cs="Times New Roman"/>
          <w:sz w:val="24"/>
          <w:szCs w:val="24"/>
          <w:lang w:val="en-CA"/>
        </w:rPr>
        <w:t xml:space="preserve">Rachel </w:t>
      </w:r>
      <w:proofErr w:type="spellStart"/>
      <w:r w:rsidRPr="00B629C6">
        <w:rPr>
          <w:rFonts w:ascii="Times New Roman" w:hAnsi="Times New Roman" w:cs="Times New Roman"/>
          <w:sz w:val="24"/>
          <w:szCs w:val="24"/>
          <w:lang w:val="en-CA"/>
        </w:rPr>
        <w:t>Batisse</w:t>
      </w:r>
      <w:proofErr w:type="spellEnd"/>
      <w:r w:rsidRPr="00B629C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B629C6">
        <w:rPr>
          <w:rFonts w:ascii="Times New Roman" w:hAnsi="Times New Roman" w:cs="Times New Roman"/>
          <w:lang w:val="en-CA"/>
        </w:rPr>
        <w:t xml:space="preserve">Heidi </w:t>
      </w:r>
      <w:proofErr w:type="spellStart"/>
      <w:r w:rsidRPr="00B629C6">
        <w:rPr>
          <w:rFonts w:ascii="Times New Roman" w:hAnsi="Times New Roman" w:cs="Times New Roman"/>
          <w:lang w:val="en-CA"/>
        </w:rPr>
        <w:t>Donck</w:t>
      </w:r>
      <w:proofErr w:type="spellEnd"/>
      <w:r w:rsidRPr="00B629C6">
        <w:rPr>
          <w:rFonts w:ascii="Times New Roman" w:hAnsi="Times New Roman" w:cs="Times New Roman"/>
          <w:lang w:val="en-CA"/>
        </w:rPr>
        <w:t>, Billie Richer, Sarah Desmarais, Peggy Miron, Matt Turner</w:t>
      </w:r>
    </w:p>
    <w:p w:rsidR="00CD352E" w:rsidRPr="00B629C6" w:rsidRDefault="00CD352E" w:rsidP="00CD352E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B629C6">
        <w:rPr>
          <w:rFonts w:ascii="Times New Roman" w:hAnsi="Times New Roman" w:cs="Times New Roman"/>
          <w:b/>
          <w:sz w:val="24"/>
          <w:szCs w:val="24"/>
          <w:lang w:val="en-CA"/>
        </w:rPr>
        <w:t xml:space="preserve">Regrets: </w:t>
      </w:r>
      <w:r w:rsidRPr="00B629C6">
        <w:rPr>
          <w:rFonts w:ascii="Times New Roman" w:hAnsi="Times New Roman" w:cs="Times New Roman"/>
          <w:sz w:val="24"/>
          <w:szCs w:val="24"/>
          <w:lang w:val="en-CA"/>
        </w:rPr>
        <w:t xml:space="preserve">Lorie Charlton, Carla Duquette, </w:t>
      </w:r>
      <w:r w:rsidRPr="00B629C6">
        <w:rPr>
          <w:rFonts w:ascii="Times New Roman" w:hAnsi="Times New Roman" w:cs="Times New Roman"/>
          <w:lang w:val="en-CA"/>
        </w:rPr>
        <w:t xml:space="preserve">Heather Godmaire, </w:t>
      </w:r>
      <w:proofErr w:type="spellStart"/>
      <w:r w:rsidRPr="00B629C6">
        <w:rPr>
          <w:rFonts w:ascii="Times New Roman" w:hAnsi="Times New Roman" w:cs="Times New Roman"/>
          <w:sz w:val="24"/>
          <w:szCs w:val="24"/>
          <w:lang w:val="en-CA"/>
        </w:rPr>
        <w:t>Sanju</w:t>
      </w:r>
      <w:proofErr w:type="spellEnd"/>
      <w:r w:rsidRPr="00B629C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629C6">
        <w:rPr>
          <w:rFonts w:ascii="Times New Roman" w:hAnsi="Times New Roman" w:cs="Times New Roman"/>
          <w:sz w:val="24"/>
          <w:szCs w:val="24"/>
          <w:lang w:val="en-CA"/>
        </w:rPr>
        <w:t>Skaria</w:t>
      </w:r>
      <w:proofErr w:type="spellEnd"/>
    </w:p>
    <w:p w:rsidR="00572E62" w:rsidRDefault="00572E62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  <w:r w:rsidRPr="00D84AE9">
        <w:rPr>
          <w:b/>
        </w:rPr>
        <w:t>Prayer was shared</w:t>
      </w: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  <w:r w:rsidRPr="00D84AE9">
        <w:rPr>
          <w:b/>
        </w:rPr>
        <w:t>Amendment/Approval of Agenda</w:t>
      </w: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CD352E" w:rsidRPr="00D84AE9" w:rsidRDefault="00CD352E" w:rsidP="00CD352E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</w:pPr>
      <w:r w:rsidRPr="00D84AE9">
        <w:t xml:space="preserve">Agenda approved as </w:t>
      </w:r>
      <w:r w:rsidR="00572E62">
        <w:t>presented</w:t>
      </w: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ind w:firstLine="0"/>
        <w:rPr>
          <w:b/>
        </w:rPr>
      </w:pP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  <w:r w:rsidRPr="00D84AE9">
        <w:rPr>
          <w:b/>
        </w:rPr>
        <w:t>Amen</w:t>
      </w:r>
      <w:r>
        <w:rPr>
          <w:b/>
        </w:rPr>
        <w:t>dment/Approval of Minutes (October 3</w:t>
      </w:r>
      <w:r w:rsidRPr="00D84AE9">
        <w:rPr>
          <w:b/>
        </w:rPr>
        <w:t>, 2016)</w:t>
      </w: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CD352E" w:rsidRPr="00D84AE9" w:rsidRDefault="00CD352E" w:rsidP="00CD352E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</w:pPr>
      <w:r w:rsidRPr="00D84AE9">
        <w:t>Minutes approved as presented</w:t>
      </w:r>
    </w:p>
    <w:p w:rsidR="00CD352E" w:rsidRPr="00D84AE9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CD352E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  <w:r w:rsidRPr="00D84AE9">
        <w:rPr>
          <w:b/>
        </w:rPr>
        <w:t xml:space="preserve">Business Arising from the Minutes </w:t>
      </w:r>
    </w:p>
    <w:p w:rsidR="00F160DB" w:rsidRDefault="00F160DB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F160DB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</w:pPr>
      <w:r w:rsidRPr="00F160DB">
        <w:t>Shade shelter options discussed.  We will revisit purchase at January meeting</w:t>
      </w:r>
    </w:p>
    <w:p w:rsidR="00F160DB" w:rsidRPr="00F160DB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</w:pPr>
      <w:r>
        <w:t>Medical Centre was discussed</w:t>
      </w:r>
    </w:p>
    <w:p w:rsidR="00CD352E" w:rsidRPr="005B5A86" w:rsidRDefault="00CD352E" w:rsidP="00CD352E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F160DB" w:rsidRPr="00D84AE9" w:rsidRDefault="00F160DB" w:rsidP="00F160DB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  <w:r w:rsidRPr="00D84AE9">
        <w:rPr>
          <w:b/>
          <w:lang w:val="en-CA"/>
        </w:rPr>
        <w:t>F</w:t>
      </w:r>
      <w:proofErr w:type="spellStart"/>
      <w:r w:rsidRPr="00D84AE9">
        <w:rPr>
          <w:b/>
        </w:rPr>
        <w:t>inancial</w:t>
      </w:r>
      <w:proofErr w:type="spellEnd"/>
      <w:r w:rsidRPr="00D84AE9">
        <w:rPr>
          <w:b/>
        </w:rPr>
        <w:t xml:space="preserve"> Report &amp; Fundraising</w:t>
      </w:r>
    </w:p>
    <w:p w:rsidR="00F160DB" w:rsidRPr="00D84AE9" w:rsidRDefault="00F160DB" w:rsidP="00F160DB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</w:rPr>
      </w:pPr>
    </w:p>
    <w:p w:rsidR="00F160DB" w:rsidRPr="00D84AE9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rPr>
          <w:b/>
        </w:rPr>
      </w:pPr>
      <w:r w:rsidRPr="00D84AE9">
        <w:t xml:space="preserve">Budget Statement </w:t>
      </w:r>
      <w:r>
        <w:t xml:space="preserve">not </w:t>
      </w:r>
      <w:r w:rsidRPr="00D84AE9">
        <w:t>shared</w:t>
      </w:r>
      <w:r>
        <w:t xml:space="preserve"> however we have the same balance as last time in the new account called </w:t>
      </w:r>
      <w:r w:rsidRPr="00D84AE9">
        <w:t>“School Ground Improvement”</w:t>
      </w:r>
    </w:p>
    <w:p w:rsidR="00F160DB" w:rsidRPr="00F160DB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rPr>
          <w:b/>
        </w:rPr>
      </w:pPr>
      <w:proofErr w:type="spellStart"/>
      <w:r w:rsidRPr="00D84AE9">
        <w:t>Fundscrip</w:t>
      </w:r>
      <w:proofErr w:type="spellEnd"/>
      <w:r w:rsidRPr="00D84AE9">
        <w:t xml:space="preserve"> discussed.  </w:t>
      </w:r>
      <w:r>
        <w:t xml:space="preserve">We will look at now the school can pay for items using cards.  We will also look at increased marketing on </w:t>
      </w:r>
      <w:proofErr w:type="spellStart"/>
      <w:r>
        <w:t>facebook</w:t>
      </w:r>
      <w:proofErr w:type="spellEnd"/>
    </w:p>
    <w:p w:rsidR="00F160DB" w:rsidRPr="00572E62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rPr>
          <w:b/>
        </w:rPr>
      </w:pPr>
      <w:r>
        <w:t xml:space="preserve">Matt will talk to Rory about </w:t>
      </w:r>
      <w:proofErr w:type="spellStart"/>
      <w:r>
        <w:t>Pinnies</w:t>
      </w:r>
      <w:proofErr w:type="spellEnd"/>
    </w:p>
    <w:p w:rsidR="00572E62" w:rsidRPr="00D84AE9" w:rsidRDefault="00572E62" w:rsidP="00572E62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ind w:firstLine="0"/>
        <w:rPr>
          <w:b/>
        </w:rPr>
      </w:pPr>
    </w:p>
    <w:p w:rsidR="00572E62" w:rsidRDefault="00572E62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</w:rPr>
      </w:pPr>
    </w:p>
    <w:p w:rsidR="00572E62" w:rsidRDefault="00572E62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</w:rPr>
      </w:pPr>
    </w:p>
    <w:p w:rsidR="00572E62" w:rsidRDefault="00572E62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</w:rPr>
      </w:pPr>
    </w:p>
    <w:p w:rsidR="00F160DB" w:rsidRDefault="00F160DB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</w:rPr>
      </w:pPr>
      <w:r w:rsidRPr="00D84AE9">
        <w:rPr>
          <w:b/>
        </w:rPr>
        <w:lastRenderedPageBreak/>
        <w:t>Principal’s Report</w:t>
      </w:r>
    </w:p>
    <w:p w:rsidR="00810C6F" w:rsidRPr="00D84AE9" w:rsidRDefault="00810C6F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</w:rPr>
      </w:pPr>
      <w:bookmarkStart w:id="0" w:name="_GoBack"/>
      <w:bookmarkEnd w:id="0"/>
    </w:p>
    <w:p w:rsidR="00F160DB" w:rsidRDefault="00F160DB" w:rsidP="00F160DB">
      <w:pPr>
        <w:pStyle w:val="Outline0021"/>
        <w:widowControl/>
        <w:numPr>
          <w:ilvl w:val="0"/>
          <w:numId w:val="3"/>
        </w:num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</w:pPr>
      <w:r w:rsidRPr="00D84AE9">
        <w:t>Report shared</w:t>
      </w:r>
    </w:p>
    <w:p w:rsidR="00F160DB" w:rsidRPr="00F160DB" w:rsidRDefault="00F160DB" w:rsidP="00F160DB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ind w:firstLine="0"/>
      </w:pPr>
    </w:p>
    <w:p w:rsidR="00F160DB" w:rsidRPr="00D84AE9" w:rsidRDefault="00F160DB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4AE9">
        <w:rPr>
          <w:rFonts w:ascii="Times New Roman" w:hAnsi="Times New Roman" w:cs="Times New Roman"/>
          <w:b/>
          <w:bCs/>
          <w:sz w:val="24"/>
          <w:szCs w:val="24"/>
        </w:rPr>
        <w:t>Safe Schools Committee</w:t>
      </w:r>
    </w:p>
    <w:p w:rsidR="00F160DB" w:rsidRPr="00D84AE9" w:rsidRDefault="00F160DB" w:rsidP="00F160DB">
      <w:pPr>
        <w:pStyle w:val="ListParagraph"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D84AE9">
        <w:rPr>
          <w:rFonts w:ascii="Times New Roman" w:hAnsi="Times New Roman" w:cs="Times New Roman"/>
          <w:sz w:val="24"/>
          <w:szCs w:val="24"/>
        </w:rPr>
        <w:t xml:space="preserve">This is a “Tell Them </w:t>
      </w:r>
      <w:proofErr w:type="gramStart"/>
      <w:r w:rsidRPr="00D84AE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D84AE9">
        <w:rPr>
          <w:rFonts w:ascii="Times New Roman" w:hAnsi="Times New Roman" w:cs="Times New Roman"/>
          <w:sz w:val="24"/>
          <w:szCs w:val="24"/>
        </w:rPr>
        <w:t xml:space="preserve"> Me” year</w:t>
      </w:r>
    </w:p>
    <w:p w:rsidR="00F160DB" w:rsidRPr="00D84AE9" w:rsidRDefault="00F160DB" w:rsidP="00F160DB">
      <w:pPr>
        <w:pStyle w:val="ListParagraph"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D84AE9">
        <w:rPr>
          <w:rFonts w:ascii="Times New Roman" w:hAnsi="Times New Roman" w:cs="Times New Roman"/>
          <w:sz w:val="24"/>
          <w:szCs w:val="24"/>
        </w:rPr>
        <w:t xml:space="preserve">Safe School Incident Reports as of </w:t>
      </w:r>
      <w:r w:rsidR="00572E62">
        <w:rPr>
          <w:rFonts w:ascii="Times New Roman" w:hAnsi="Times New Roman" w:cs="Times New Roman"/>
          <w:sz w:val="24"/>
          <w:szCs w:val="24"/>
        </w:rPr>
        <w:t>November 7</w:t>
      </w:r>
      <w:r w:rsidRPr="00D84AE9">
        <w:rPr>
          <w:rFonts w:ascii="Times New Roman" w:hAnsi="Times New Roman" w:cs="Times New Roman"/>
          <w:sz w:val="24"/>
          <w:szCs w:val="24"/>
        </w:rPr>
        <w:t>, 2016</w:t>
      </w:r>
      <w:r w:rsidR="00572E62">
        <w:rPr>
          <w:rFonts w:ascii="Times New Roman" w:hAnsi="Times New Roman" w:cs="Times New Roman"/>
          <w:sz w:val="24"/>
          <w:szCs w:val="24"/>
        </w:rPr>
        <w:t xml:space="preserve"> were shared</w:t>
      </w:r>
    </w:p>
    <w:p w:rsidR="00F160DB" w:rsidRDefault="00F160DB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4AE9">
        <w:rPr>
          <w:rFonts w:ascii="Times New Roman" w:hAnsi="Times New Roman" w:cs="Times New Roman"/>
          <w:b/>
          <w:bCs/>
          <w:sz w:val="24"/>
          <w:szCs w:val="24"/>
        </w:rPr>
        <w:t>New Business &amp; Questions</w:t>
      </w:r>
    </w:p>
    <w:p w:rsidR="00572E62" w:rsidRPr="00572E62" w:rsidRDefault="00572E62" w:rsidP="00572E62">
      <w:pPr>
        <w:pStyle w:val="ListParagraph"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z w:val="24"/>
          <w:szCs w:val="24"/>
        </w:rPr>
      </w:pPr>
      <w:r w:rsidRPr="00572E62">
        <w:rPr>
          <w:rFonts w:ascii="Times New Roman" w:hAnsi="Times New Roman" w:cs="Times New Roman"/>
          <w:bCs/>
          <w:sz w:val="24"/>
          <w:szCs w:val="24"/>
        </w:rPr>
        <w:t>None</w:t>
      </w:r>
    </w:p>
    <w:p w:rsidR="00572E62" w:rsidRDefault="00572E62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60DB" w:rsidRDefault="00572E62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40"/>
          <w:szCs w:val="40"/>
          <w:lang w:val="en-CA"/>
        </w:rPr>
      </w:pPr>
      <w:r>
        <w:rPr>
          <w:rFonts w:ascii="Times New Roman" w:hAnsi="Times New Roman" w:cs="Times New Roman"/>
          <w:b/>
          <w:sz w:val="40"/>
          <w:szCs w:val="40"/>
          <w:lang w:val="en-CA"/>
        </w:rPr>
        <w:t>Meeting Adjourned at 6:50</w:t>
      </w:r>
      <w:r w:rsidR="00F160DB" w:rsidRPr="00B9150C">
        <w:rPr>
          <w:rFonts w:ascii="Times New Roman" w:hAnsi="Times New Roman" w:cs="Times New Roman"/>
          <w:b/>
          <w:sz w:val="40"/>
          <w:szCs w:val="40"/>
          <w:lang w:val="en-CA"/>
        </w:rPr>
        <w:t xml:space="preserve"> pm</w:t>
      </w:r>
    </w:p>
    <w:p w:rsidR="00572E62" w:rsidRDefault="00572E62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40"/>
          <w:szCs w:val="40"/>
          <w:lang w:val="en-CA"/>
        </w:rPr>
      </w:pPr>
    </w:p>
    <w:p w:rsidR="00572E62" w:rsidRPr="00B9150C" w:rsidRDefault="00572E62" w:rsidP="00F160D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40"/>
          <w:szCs w:val="40"/>
          <w:lang w:val="en-CA"/>
        </w:rPr>
      </w:pPr>
      <w:r>
        <w:rPr>
          <w:rFonts w:ascii="Times New Roman" w:hAnsi="Times New Roman" w:cs="Times New Roman"/>
          <w:b/>
          <w:sz w:val="40"/>
          <w:szCs w:val="40"/>
          <w:lang w:val="en-CA"/>
        </w:rPr>
        <w:t>Next Meeting:  January 16, 2017 @ 6:00 pm</w:t>
      </w:r>
    </w:p>
    <w:p w:rsidR="00CD352E" w:rsidRDefault="00CD352E" w:rsidP="00CD352E"/>
    <w:p w:rsidR="00CD352E" w:rsidRDefault="00CD352E" w:rsidP="00CD352E"/>
    <w:p w:rsidR="00C93D77" w:rsidRDefault="00C93D77"/>
    <w:sectPr w:rsidR="00C93D77" w:rsidSect="00D455F4">
      <w:headerReference w:type="default" r:id="rId7"/>
      <w:footerReference w:type="default" r:id="rId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FA" w:rsidRDefault="000838FA" w:rsidP="00CD352E">
      <w:pPr>
        <w:spacing w:after="0" w:line="240" w:lineRule="auto"/>
      </w:pPr>
      <w:r>
        <w:separator/>
      </w:r>
    </w:p>
  </w:endnote>
  <w:endnote w:type="continuationSeparator" w:id="0">
    <w:p w:rsidR="000838FA" w:rsidRDefault="000838FA" w:rsidP="00C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EC" w:rsidRPr="00E12D90" w:rsidRDefault="000838FA" w:rsidP="00BD2183">
    <w:pPr>
      <w:pStyle w:val="Footer"/>
      <w:jc w:val="center"/>
      <w:rPr>
        <w:rFonts w:ascii="Baskerville Old Face" w:hAnsi="Baskerville Old Face" w:cs="Times New Roman"/>
        <w:b/>
        <w:i/>
        <w:sz w:val="28"/>
        <w:szCs w:val="28"/>
      </w:rPr>
    </w:pPr>
    <w:r>
      <w:rPr>
        <w:rFonts w:ascii="Baskerville Old Face" w:hAnsi="Baskerville Old Face" w:cs="Times New Roman"/>
        <w:b/>
        <w:i/>
        <w:noProof/>
        <w:color w:val="000080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19163" wp14:editId="00C3444E">
              <wp:simplePos x="0" y="0"/>
              <wp:positionH relativeFrom="column">
                <wp:posOffset>-1066800</wp:posOffset>
              </wp:positionH>
              <wp:positionV relativeFrom="paragraph">
                <wp:posOffset>207010</wp:posOffset>
              </wp:positionV>
              <wp:extent cx="8039100" cy="635"/>
              <wp:effectExtent l="9525" t="16510" r="9525" b="1143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91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F9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4pt;margin-top:16.3pt;width:63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eqQgIAAIcEAAAOAAAAZHJzL2Uyb0RvYy54bWysVNFu2yAUfZ+0f0B+T223TppYdarKTvbS&#10;bZXafQAFHKNhLgISJ5r277vgxFu3l2naC4YL99xzLgff3R97RQ7COgm6SvKrLCFCM+BS76rky8t2&#10;tkyI81RzqkCLKjkJl9yv37+7G0wprqEDxYUlCKJdOZgq6bw3ZZo61omeuiswQuNmC7anHpd2l3JL&#10;B0TvVXqdZYt0AMuNBSacw2gzbibriN+2gvnPbeuEJ6pKkJuPo43jaxjT9R0td5aaTrIzDfoPLHoq&#10;NRadoBrqKdlb+QdUL5kFB62/YtCn0LaSiagB1eTZb2qeO2pE1ILNcWZqk/t/sOzT4ckSyaukSIim&#10;PV7Rs7dU7jpPHqyFgdSgNbYRLClCtwbjSkyq9ZMNetlRP5tHYF8d0VB3VO9EZP1yMgiVh4z0TUpY&#10;OIM1X4ePwPEM3XuIrTu2tg+Q2BRyjDd0mm5IHD1hGFxmN6s8w4tkuLe4mUd8Wl5SjXX+g4CehEmV&#10;uLOSSUIeC9HDo/OBGC0vCaGuhq1UKhpCaTIg+1U2z2KGAyV52A3nojdFrSw5UHQVZUxoPyKrfY+i&#10;xvjtPEOiI9y+RxeO4RjCyhNK5PGmgIW95jGxE5RvznNPpRrnmK10YIJdQSXn2Wi3b6tstVlulsWs&#10;uF5sZkXWNLOHbV3MFtv8dt7cNHXd5N+DqLwoO8m50EHXxfp58XfWOj/C0bST+acOpm/Ro0Qke/lG&#10;0tEWwQmjp16Bn55suJXgEHR7PHx+meE5/bqOp37+P9Y/AAAA//8DAFBLAwQUAAYACAAAACEApmEb&#10;4N4AAAALAQAADwAAAGRycy9kb3ducmV2LnhtbEyPwU7DMBBE70j8g7VIvbV2ixRCiFNViB56K4FK&#10;HN14G0fY6xC7bfr3OCc47uxo5k25Hp1lFxxC50nCciGAITVed9RK+PzYznNgISrSynpCCTcMsK7u&#10;70pVaH+ld7zUsWUphEKhJJgY+4Lz0Bh0Kix8j5R+Jz84FdM5tFwP6prCneUrITLuVEepwageXw02&#10;3/XZSTjkp3oX3vqv7CB+9uTz1m7NRsrZw7h5ARZxjH9mmPATOlSJ6ejPpAOzEubLLE9jooTHVQZs&#10;cojnSTlOyhPwquT/N1S/AAAA//8DAFBLAQItABQABgAIAAAAIQC2gziS/gAAAOEBAAATAAAAAAAA&#10;AAAAAAAAAAAAAABbQ29udGVudF9UeXBlc10ueG1sUEsBAi0AFAAGAAgAAAAhADj9If/WAAAAlAEA&#10;AAsAAAAAAAAAAAAAAAAALwEAAF9yZWxzLy5yZWxzUEsBAi0AFAAGAAgAAAAhAOvC16pCAgAAhwQA&#10;AA4AAAAAAAAAAAAAAAAALgIAAGRycy9lMm9Eb2MueG1sUEsBAi0AFAAGAAgAAAAhAKZhG+DeAAAA&#10;CwEAAA8AAAAAAAAAAAAAAAAAnAQAAGRycy9kb3ducmV2LnhtbFBLBQYAAAAABAAEAPMAAACnBQAA&#10;AAA=&#10;" strokecolor="#2e74b5 [2404]" strokeweight="1.5pt"/>
          </w:pict>
        </mc:Fallback>
      </mc:AlternateContent>
    </w:r>
    <w:r>
      <w:rPr>
        <w:rFonts w:ascii="Baskerville Old Face" w:hAnsi="Baskerville Old Face" w:cs="Times New Roman"/>
        <w:b/>
        <w:i/>
        <w:noProof/>
        <w:color w:val="000080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026CC" wp14:editId="127D3E60">
              <wp:simplePos x="0" y="0"/>
              <wp:positionH relativeFrom="column">
                <wp:posOffset>-952500</wp:posOffset>
              </wp:positionH>
              <wp:positionV relativeFrom="paragraph">
                <wp:posOffset>-40640</wp:posOffset>
              </wp:positionV>
              <wp:extent cx="7820025" cy="635"/>
              <wp:effectExtent l="9525" t="16510" r="9525" b="1143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200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62AC5" id="Straight Arrow Connector 3" o:spid="_x0000_s1026" type="#_x0000_t32" style="position:absolute;margin-left:-75pt;margin-top:-3.2pt;width:615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BRgIAAJEEAAAOAAAAZHJzL2Uyb0RvYy54bWysVF1v2yAUfZ+0/4B4T23nq4kVp6rsZHvo&#10;tkrtfgAFHKNhQEDiRNP++y7Y9ZrtZZr2guHCPfecy8Gbu3Mr0YlbJ7QqcHaTYsQV1UyoQ4G/Pu8n&#10;K4ycJ4oRqRUv8IU7fLd9/27TmZxPdaMl4xYBiHJ5ZwrceG/yJHG04S1xN9pwBZu1ti3xsLSHhFnS&#10;AXork2maLpNOW2asptw5iFb9Jt5G/Lrm1H+pa8c9kgUGbj6ONo4vYUy2G5IfLDGNoAMN8g8sWiIU&#10;FB2hKuIJOlrxB1QrqNVO1/6G6jbRdS0ojxpATZb+puapIYZHLdAcZ8Y2uf8HSz+fHi0SrMAzjBRp&#10;4YqevCXi0Hh0b63uUKmVgjZqi2ahW51xOSSV6tEGvfSsnsyDpt8cUrpsiDrwyPr5YgAqCxnJVUpY&#10;OAM1X7pPmsEZcvQ6tu5c2xbVUpiPITGAQ3vQOd7VZbwrfvaIQvB2Bdc/XWBEYW85W8RKJA8gIdVY&#10;5z9w3aIwKbAbNI1i+gLk9OB8oPgrISQrvRdSRmtIhTqgs04XaaTktBQs7IZz0aW8lBadCPiLUMqV&#10;75HlsQV5ffx2kaaD0yAMfuzDMQSVR5TI46qA1UfFIo+GE7Yb5p4I2c8hW6rABLoCSoZZb7zv63S9&#10;W+1W88l8utxN5mlVTe735Xyy3Ge3i2pWlWWV/QiisnneCMa4CrpeH0E2/zuTDc+xt+/4DMYOJtfo&#10;USKQff1G0tEgwRO9u140uzzaV+OA7+Ph4Y2Gh/V2DfO3f5LtTwAAAP//AwBQSwMEFAAGAAgAAAAh&#10;AGga7IngAAAACwEAAA8AAABkcnMvZG93bnJldi54bWxMj81OwzAQhO9IvIO1SL21diitojROhShw&#10;4IDUNg/gxtskIl6H2Pnp2+Oc6G13ZzT7TbqfTMMG7FxtSUK0EsCQCqtrKiXk549lDMx5RVo1llDC&#10;DR3ss8eHVCXajnTE4eRLFkLIJUpC5X2bcO6KCo1yK9siBe1qO6N8WLuS606NIdw0/FmILTeqpvCh&#10;Ui2+VVj8nHojoT8cjgN9feZW3LjWv9/v5zHOpVw8Ta87YB4n/2+GGT+gQxaYLrYn7VgjYRltRCjj&#10;w7R9ATY7RBxtgF3myxp4lvL7DtkfAAAA//8DAFBLAQItABQABgAIAAAAIQC2gziS/gAAAOEBAAAT&#10;AAAAAAAAAAAAAAAAAAAAAABbQ29udGVudF9UeXBlc10ueG1sUEsBAi0AFAAGAAgAAAAhADj9If/W&#10;AAAAlAEAAAsAAAAAAAAAAAAAAAAALwEAAF9yZWxzLy5yZWxzUEsBAi0AFAAGAAgAAAAhAF+MJIFG&#10;AgAAkQQAAA4AAAAAAAAAAAAAAAAALgIAAGRycy9lMm9Eb2MueG1sUEsBAi0AFAAGAAgAAAAhAGga&#10;7IngAAAACwEAAA8AAAAAAAAAAAAAAAAAoAQAAGRycy9kb3ducmV2LnhtbFBLBQYAAAAABAAEAPMA&#10;AACtBQAAAAA=&#10;" strokecolor="#2e74b5 [2404]" strokeweight="1.5pt"/>
          </w:pict>
        </mc:Fallback>
      </mc:AlternateContent>
    </w:r>
    <w:r w:rsidRPr="00E12D90">
      <w:rPr>
        <w:rFonts w:ascii="Baskerville Old Face" w:hAnsi="Baskerville Old Face" w:cs="Times New Roman"/>
        <w:b/>
        <w:i/>
        <w:color w:val="000080"/>
        <w:sz w:val="28"/>
        <w:szCs w:val="28"/>
      </w:rPr>
      <w:t>“YOU ARE THE LIGHT OF THE WORLD!”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FA" w:rsidRDefault="000838FA" w:rsidP="00CD352E">
      <w:pPr>
        <w:spacing w:after="0" w:line="240" w:lineRule="auto"/>
      </w:pPr>
      <w:r>
        <w:separator/>
      </w:r>
    </w:p>
  </w:footnote>
  <w:footnote w:type="continuationSeparator" w:id="0">
    <w:p w:rsidR="000838FA" w:rsidRDefault="000838FA" w:rsidP="00C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AF" w:rsidRDefault="000838FA" w:rsidP="00D455F4">
    <w:pPr>
      <w:tabs>
        <w:tab w:val="left" w:pos="1815"/>
      </w:tabs>
      <w:spacing w:line="240" w:lineRule="auto"/>
    </w:pPr>
  </w:p>
  <w:tbl>
    <w:tblPr>
      <w:tblStyle w:val="TableGrid"/>
      <w:tblpPr w:leftFromText="180" w:rightFromText="180" w:vertAnchor="page" w:horzAnchor="margin" w:tblpXSpec="center" w:tblpY="556"/>
      <w:tblW w:w="10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26"/>
      <w:gridCol w:w="6959"/>
      <w:gridCol w:w="1862"/>
    </w:tblGrid>
    <w:tr w:rsidR="003948AF" w:rsidTr="004512A4">
      <w:trPr>
        <w:trHeight w:val="2189"/>
      </w:trPr>
      <w:tc>
        <w:tcPr>
          <w:tcW w:w="1826" w:type="dxa"/>
        </w:tcPr>
        <w:p w:rsidR="003948AF" w:rsidRDefault="000838FA" w:rsidP="004512A4">
          <w:pPr>
            <w:pBdr>
              <w:right w:val="single" w:sz="4" w:space="4" w:color="auto"/>
            </w:pBdr>
          </w:pPr>
        </w:p>
        <w:p w:rsidR="003948AF" w:rsidRDefault="000838FA" w:rsidP="004512A4">
          <w:r w:rsidRPr="005C7D37">
            <w:rPr>
              <w:noProof/>
              <w:lang w:val="en-CA" w:eastAsia="en-CA"/>
            </w:rPr>
            <w:drawing>
              <wp:inline distT="0" distB="0" distL="0" distR="0" wp14:anchorId="18DB882C" wp14:editId="3903BB07">
                <wp:extent cx="1047750" cy="1095374"/>
                <wp:effectExtent l="19050" t="0" r="0" b="0"/>
                <wp:docPr id="1" name="Picture 0" descr="ecc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c_logo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835" cy="1091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9" w:type="dxa"/>
        </w:tcPr>
        <w:p w:rsidR="003948AF" w:rsidRPr="00B3610F" w:rsidRDefault="000838FA" w:rsidP="004512A4">
          <w:pPr>
            <w:jc w:val="center"/>
            <w:rPr>
              <w:rFonts w:ascii="Times New Roman" w:hAnsi="Times New Roman" w:cs="Times New Roman"/>
              <w:b/>
              <w:color w:val="44546A" w:themeColor="text2"/>
              <w:sz w:val="32"/>
              <w:szCs w:val="32"/>
              <w:u w:val="single"/>
            </w:rPr>
          </w:pPr>
          <w:r w:rsidRPr="00B3610F">
            <w:rPr>
              <w:rFonts w:ascii="Times New Roman" w:hAnsi="Times New Roman" w:cs="Times New Roman"/>
              <w:b/>
              <w:color w:val="44546A" w:themeColor="text2"/>
              <w:sz w:val="32"/>
              <w:szCs w:val="32"/>
              <w:u w:val="single"/>
            </w:rPr>
            <w:t>ENGLISH CATHOLIC CENTRAL SCHOOL</w:t>
          </w:r>
        </w:p>
        <w:p w:rsidR="003948AF" w:rsidRPr="0070284B" w:rsidRDefault="000838FA" w:rsidP="004512A4">
          <w:pPr>
            <w:pStyle w:val="Header"/>
            <w:tabs>
              <w:tab w:val="left" w:pos="405"/>
            </w:tabs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245 Shepherdson Road, RR #1</w:t>
          </w:r>
        </w:p>
        <w:p w:rsidR="003948AF" w:rsidRPr="0070284B" w:rsidRDefault="000838F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 xml:space="preserve">New </w:t>
          </w: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Liskeard Ontario.  P0J 1P0</w:t>
          </w:r>
        </w:p>
        <w:p w:rsidR="003948AF" w:rsidRPr="0070284B" w:rsidRDefault="000838F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Principal:  Mr. Matt Turner</w:t>
          </w:r>
        </w:p>
        <w:p w:rsidR="003948AF" w:rsidRPr="0070284B" w:rsidRDefault="000838F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 xml:space="preserve">Email: </w:t>
          </w:r>
          <w:hyperlink r:id="rId2" w:history="1">
            <w:r w:rsidRPr="0070284B">
              <w:rPr>
                <w:rStyle w:val="Hyperlink"/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mturner@necdsb.ca</w:t>
            </w:r>
          </w:hyperlink>
        </w:p>
        <w:p w:rsidR="003948AF" w:rsidRPr="0070284B" w:rsidRDefault="000838F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Phone: 705-647-4301</w:t>
          </w:r>
        </w:p>
        <w:p w:rsidR="003948AF" w:rsidRPr="00D455F4" w:rsidRDefault="000838FA" w:rsidP="00D455F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Fax: 705-647-4320</w:t>
          </w:r>
        </w:p>
      </w:tc>
      <w:tc>
        <w:tcPr>
          <w:tcW w:w="1862" w:type="dxa"/>
        </w:tcPr>
        <w:p w:rsidR="003948AF" w:rsidRDefault="000838FA" w:rsidP="004512A4"/>
        <w:p w:rsidR="003948AF" w:rsidRDefault="000838FA" w:rsidP="004512A4">
          <w:r w:rsidRPr="00954E56">
            <w:rPr>
              <w:noProof/>
              <w:lang w:val="en-CA" w:eastAsia="en-CA"/>
            </w:rPr>
            <w:drawing>
              <wp:inline distT="0" distB="0" distL="0" distR="0" wp14:anchorId="5F2ADA7A" wp14:editId="0A0C597C">
                <wp:extent cx="938420" cy="1047750"/>
                <wp:effectExtent l="19050" t="0" r="0" b="0"/>
                <wp:docPr id="2" name="Picture 1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42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48AF" w:rsidRDefault="000838FA" w:rsidP="004512A4">
          <w:r>
            <w:t xml:space="preserve">               </w:t>
          </w:r>
        </w:p>
      </w:tc>
    </w:tr>
  </w:tbl>
  <w:p w:rsidR="002545EC" w:rsidRDefault="000838FA" w:rsidP="00CD3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7D1"/>
    <w:multiLevelType w:val="hybridMultilevel"/>
    <w:tmpl w:val="499E7EEC"/>
    <w:lvl w:ilvl="0" w:tplc="31A03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DAA"/>
    <w:multiLevelType w:val="hybridMultilevel"/>
    <w:tmpl w:val="C9D48132"/>
    <w:lvl w:ilvl="0" w:tplc="93D0F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1471"/>
    <w:multiLevelType w:val="hybridMultilevel"/>
    <w:tmpl w:val="5EC073E6"/>
    <w:lvl w:ilvl="0" w:tplc="5338EA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66587"/>
    <w:multiLevelType w:val="hybridMultilevel"/>
    <w:tmpl w:val="24BA3E4A"/>
    <w:lvl w:ilvl="0" w:tplc="B55AC49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E"/>
    <w:rsid w:val="000838FA"/>
    <w:rsid w:val="00572E62"/>
    <w:rsid w:val="00810C6F"/>
    <w:rsid w:val="00C93D77"/>
    <w:rsid w:val="00CD352E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9D6F"/>
  <w15:chartTrackingRefBased/>
  <w15:docId w15:val="{89129100-3E9C-43D4-95A0-0AEC956F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2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2E"/>
    <w:rPr>
      <w:lang w:val="en-US"/>
    </w:rPr>
  </w:style>
  <w:style w:type="table" w:styleId="TableGrid">
    <w:name w:val="Table Grid"/>
    <w:basedOn w:val="TableNormal"/>
    <w:uiPriority w:val="59"/>
    <w:rsid w:val="00CD35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52E"/>
    <w:rPr>
      <w:color w:val="0563C1" w:themeColor="hyperlink"/>
      <w:u w:val="single"/>
    </w:rPr>
  </w:style>
  <w:style w:type="paragraph" w:customStyle="1" w:styleId="Outline0021">
    <w:name w:val="Outline002_1"/>
    <w:basedOn w:val="Normal"/>
    <w:uiPriority w:val="99"/>
    <w:rsid w:val="00CD352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turner@necdsb.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 (5601)</dc:creator>
  <cp:keywords/>
  <dc:description/>
  <cp:lastModifiedBy>Matthew Turner (5601)</cp:lastModifiedBy>
  <cp:revision>3</cp:revision>
  <dcterms:created xsi:type="dcterms:W3CDTF">2016-11-08T13:00:00Z</dcterms:created>
  <dcterms:modified xsi:type="dcterms:W3CDTF">2016-11-08T13:14:00Z</dcterms:modified>
</cp:coreProperties>
</file>